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71" w:rsidRPr="00D33C18" w:rsidRDefault="005B4E71" w:rsidP="005B4E71">
      <w:pPr>
        <w:jc w:val="center"/>
        <w:rPr>
          <w:b/>
          <w:bCs/>
          <w:sz w:val="36"/>
          <w:szCs w:val="36"/>
        </w:rPr>
      </w:pPr>
      <w:r w:rsidRPr="00D33C18">
        <w:rPr>
          <w:b/>
          <w:sz w:val="36"/>
          <w:szCs w:val="36"/>
        </w:rPr>
        <w:t xml:space="preserve">Soutěžní řád Polabského derby ohařů </w:t>
      </w:r>
      <w:r w:rsidRPr="00D33C18">
        <w:rPr>
          <w:b/>
          <w:bCs/>
          <w:sz w:val="36"/>
          <w:szCs w:val="36"/>
        </w:rPr>
        <w:t xml:space="preserve">o putovní cenu Karla </w:t>
      </w:r>
      <w:proofErr w:type="spellStart"/>
      <w:r w:rsidRPr="00D33C18">
        <w:rPr>
          <w:b/>
          <w:bCs/>
          <w:sz w:val="36"/>
          <w:szCs w:val="36"/>
        </w:rPr>
        <w:t>Krýzy</w:t>
      </w:r>
      <w:proofErr w:type="spellEnd"/>
      <w:r w:rsidRPr="00D33C18">
        <w:rPr>
          <w:b/>
          <w:bCs/>
          <w:sz w:val="36"/>
          <w:szCs w:val="36"/>
        </w:rPr>
        <w:t xml:space="preserve"> – Zkouš</w:t>
      </w:r>
      <w:r w:rsidR="007751FD">
        <w:rPr>
          <w:b/>
          <w:bCs/>
          <w:sz w:val="36"/>
          <w:szCs w:val="36"/>
        </w:rPr>
        <w:t>ky</w:t>
      </w:r>
      <w:bookmarkStart w:id="0" w:name="_GoBack"/>
      <w:bookmarkEnd w:id="0"/>
      <w:r w:rsidRPr="00D33C18">
        <w:rPr>
          <w:b/>
          <w:bCs/>
          <w:sz w:val="36"/>
          <w:szCs w:val="36"/>
        </w:rPr>
        <w:t xml:space="preserve"> vloh</w:t>
      </w:r>
    </w:p>
    <w:p w:rsidR="005B4E71" w:rsidRPr="00D33C18" w:rsidRDefault="005B4E71" w:rsidP="005B4E71">
      <w:pPr>
        <w:jc w:val="center"/>
        <w:rPr>
          <w:b/>
          <w:bCs/>
          <w:sz w:val="36"/>
          <w:szCs w:val="36"/>
        </w:rPr>
      </w:pPr>
      <w:r w:rsidRPr="00D33C18">
        <w:rPr>
          <w:b/>
          <w:bCs/>
          <w:sz w:val="36"/>
          <w:szCs w:val="36"/>
        </w:rPr>
        <w:t>s udělením titulů CACT a res. CACT</w:t>
      </w:r>
    </w:p>
    <w:p w:rsidR="005B4E71" w:rsidRDefault="00F42E92" w:rsidP="005B4E71">
      <w:pPr>
        <w:jc w:val="center"/>
        <w:rPr>
          <w:b/>
          <w:bCs/>
        </w:rPr>
      </w:pPr>
      <w:r>
        <w:rPr>
          <w:b/>
          <w:bCs/>
        </w:rPr>
        <w:t>Tento soutěžní řád byl zpracován a je určen pro spolu pořadatelské Okresní myslivecké spolky Mladá Boleslav, Nymburk, Kolín a Kutná Hora</w:t>
      </w:r>
    </w:p>
    <w:p w:rsidR="00F42E92" w:rsidRDefault="00F42E92" w:rsidP="005B4E71">
      <w:pPr>
        <w:jc w:val="center"/>
        <w:rPr>
          <w:b/>
          <w:bCs/>
        </w:rPr>
      </w:pPr>
    </w:p>
    <w:p w:rsidR="005B4E71" w:rsidRPr="005B4E71" w:rsidRDefault="005B4E71" w:rsidP="005B4E71">
      <w:pPr>
        <w:jc w:val="center"/>
        <w:rPr>
          <w:b/>
          <w:bCs/>
        </w:rPr>
      </w:pPr>
      <w:r>
        <w:rPr>
          <w:b/>
          <w:bCs/>
        </w:rPr>
        <w:t>1. Všeobecná část</w:t>
      </w:r>
    </w:p>
    <w:p w:rsidR="005B4E71" w:rsidRPr="005B4E71" w:rsidRDefault="005B4E71" w:rsidP="005B4E71">
      <w:pPr>
        <w:spacing w:after="60"/>
        <w:jc w:val="both"/>
        <w:rPr>
          <w:b/>
        </w:rPr>
      </w:pPr>
    </w:p>
    <w:p w:rsidR="005B4E71" w:rsidRDefault="005B4E71" w:rsidP="005B4E71">
      <w:pPr>
        <w:spacing w:after="60"/>
        <w:jc w:val="both"/>
      </w:pPr>
    </w:p>
    <w:p w:rsidR="005B4E71" w:rsidRDefault="005B4E71" w:rsidP="005B4E71">
      <w:pPr>
        <w:numPr>
          <w:ilvl w:val="0"/>
          <w:numId w:val="1"/>
        </w:numPr>
        <w:spacing w:after="60"/>
        <w:ind w:left="283" w:hanging="357"/>
        <w:jc w:val="both"/>
      </w:pPr>
      <w:r>
        <w:t>K soutěži jsou připuštěni ohaři všech plemen, kteří toho roku dosáhli na ZV I. ceny a budou komisí pořádající PDO vybráni do soutěže. Mohou být přijati ohaři, kteří byli vrženi v minulém roce a v listopadu či prosinci roku předminulého.</w:t>
      </w:r>
    </w:p>
    <w:p w:rsidR="005B4E71" w:rsidRDefault="005B4E71" w:rsidP="005B4E71">
      <w:pPr>
        <w:numPr>
          <w:ilvl w:val="0"/>
          <w:numId w:val="1"/>
        </w:numPr>
        <w:tabs>
          <w:tab w:val="left" w:pos="720"/>
        </w:tabs>
        <w:spacing w:after="60"/>
        <w:ind w:left="283" w:hanging="357"/>
        <w:jc w:val="both"/>
      </w:pPr>
      <w:r>
        <w:t>K soutěži může být přijato maximálně 24 ohařů. Každý z pořádajících okresů může přihlásit do družstva maximálně 5 ohařů. Do soutěže se mohou přihlásit i soutěžící z jiných okresů, budou však soutěžit pouze v kategorii jednotlivců.</w:t>
      </w:r>
    </w:p>
    <w:p w:rsidR="005B4E71" w:rsidRDefault="005B4E71" w:rsidP="005B4E71">
      <w:pPr>
        <w:pStyle w:val="Odstavecseseznamem"/>
        <w:numPr>
          <w:ilvl w:val="0"/>
          <w:numId w:val="1"/>
        </w:numPr>
        <w:spacing w:after="60"/>
        <w:ind w:left="283" w:hanging="357"/>
        <w:jc w:val="both"/>
      </w:pPr>
      <w:r>
        <w:t xml:space="preserve">V jednotlivcích se soutěží o titul „Vítěz PDO“, v družstvech o titul „Vítězné družstvo PDO“. Titul CACT není nárokový a může být zadán nejlepšímu jedinci plemene, pokud se umístil v I. ceně. Na základě souhlasu chovatelských klubů může být zadání čekatelství CACT uděleno všem plemenům </w:t>
      </w:r>
      <w:r w:rsidR="006F1E6B">
        <w:t xml:space="preserve">ohařů </w:t>
      </w:r>
      <w:r>
        <w:t xml:space="preserve">zastřešeným </w:t>
      </w:r>
      <w:r w:rsidR="006F1E6B">
        <w:t xml:space="preserve">KCHČF, </w:t>
      </w:r>
      <w:r>
        <w:t>Klubem bretaňských ohařů, MSKAO, ČPSK, KKO</w:t>
      </w:r>
      <w:r w:rsidR="006F1E6B">
        <w:t xml:space="preserve"> ČR</w:t>
      </w:r>
      <w:r>
        <w:t>,</w:t>
      </w:r>
      <w:r w:rsidR="006F1E6B">
        <w:t xml:space="preserve"> KCHNKO ČR</w:t>
      </w:r>
      <w:r w:rsidR="00F718E6">
        <w:t>,</w:t>
      </w:r>
      <w:r>
        <w:t xml:space="preserve"> </w:t>
      </w:r>
      <w:r w:rsidR="00F718E6">
        <w:t>KCHVO</w:t>
      </w:r>
      <w:r>
        <w:t xml:space="preserve">, </w:t>
      </w:r>
      <w:r w:rsidR="00F718E6">
        <w:t>KCHHMO a KDO</w:t>
      </w:r>
      <w:r>
        <w:t>. Druhý v pořadí každého jmenovaného plemene při splnění stejných podmínek může obdržet res. CACT.</w:t>
      </w:r>
    </w:p>
    <w:p w:rsidR="005B4E71" w:rsidRDefault="005B4E71" w:rsidP="005B4E71">
      <w:pPr>
        <w:pStyle w:val="Odstavecseseznamem"/>
        <w:numPr>
          <w:ilvl w:val="0"/>
          <w:numId w:val="1"/>
        </w:numPr>
        <w:spacing w:after="60"/>
        <w:ind w:left="283" w:hanging="357"/>
        <w:jc w:val="both"/>
      </w:pPr>
      <w:r>
        <w:t xml:space="preserve">Vítězem </w:t>
      </w:r>
      <w:r w:rsidR="00F718E6">
        <w:t xml:space="preserve">soutěže </w:t>
      </w:r>
      <w:r>
        <w:t xml:space="preserve">se stává ohař, který dosáhne nejvyšší počet bodů, při stejném počtu bodů rozhoduje </w:t>
      </w:r>
      <w:r w:rsidR="00F718E6">
        <w:t xml:space="preserve">o </w:t>
      </w:r>
      <w:r>
        <w:t>pořadí los.</w:t>
      </w:r>
    </w:p>
    <w:p w:rsidR="005B4E71" w:rsidRDefault="005B4E71" w:rsidP="005B4E71">
      <w:pPr>
        <w:pStyle w:val="Odstavecseseznamem"/>
        <w:numPr>
          <w:ilvl w:val="0"/>
          <w:numId w:val="1"/>
        </w:numPr>
        <w:spacing w:after="60"/>
        <w:ind w:left="283" w:hanging="357"/>
        <w:jc w:val="both"/>
      </w:pPr>
      <w:r>
        <w:t>Vítězným družstvem se stává tříčlenná skupina ohařů toho okresu, která dosáhla nejvyššího počtu bodů, při rovnosti bodů rozhoduje o pořadí los.</w:t>
      </w:r>
    </w:p>
    <w:p w:rsidR="005B4E71" w:rsidRPr="00706B5A" w:rsidRDefault="005B4E71" w:rsidP="005B4E71">
      <w:pPr>
        <w:pStyle w:val="Odstavecseseznamem"/>
        <w:numPr>
          <w:ilvl w:val="0"/>
          <w:numId w:val="1"/>
        </w:numPr>
        <w:spacing w:after="60"/>
        <w:ind w:left="283" w:hanging="357"/>
        <w:jc w:val="both"/>
        <w:rPr>
          <w:b/>
          <w:u w:val="single"/>
        </w:rPr>
      </w:pPr>
      <w:r w:rsidRPr="00706B5A">
        <w:rPr>
          <w:b/>
          <w:bCs/>
          <w:u w:val="single"/>
        </w:rPr>
        <w:t>Veterinární náležitosti:</w:t>
      </w:r>
    </w:p>
    <w:p w:rsidR="005B4E71" w:rsidRDefault="005B4E71" w:rsidP="005B4E71">
      <w:pPr>
        <w:pStyle w:val="Odstavecseseznamem"/>
        <w:numPr>
          <w:ilvl w:val="0"/>
          <w:numId w:val="3"/>
        </w:numPr>
        <w:spacing w:after="60"/>
        <w:jc w:val="both"/>
      </w:pPr>
      <w:r>
        <w:t>Zkoušek se mohou zúčastnit jen psi klinicky zdraví.</w:t>
      </w:r>
    </w:p>
    <w:p w:rsidR="005B4E71" w:rsidRPr="005B4E71" w:rsidRDefault="005B4E71" w:rsidP="005B4E71">
      <w:pPr>
        <w:pStyle w:val="Odstavecseseznamem"/>
        <w:numPr>
          <w:ilvl w:val="0"/>
          <w:numId w:val="3"/>
        </w:numPr>
        <w:spacing w:after="60"/>
        <w:jc w:val="both"/>
      </w:pPr>
      <w:r w:rsidRPr="005B4E71">
        <w:rPr>
          <w:color w:val="000000"/>
        </w:rPr>
        <w:t>Psi musí být klinicky zdraví. Psi, pocházející z ČR, musí být doprovázeni platným očkovacím průkazem (dle § 6 veterinárního zákona) nebo platným pasem pro malá zvířata. Psi z členských států EU musí splňovat podmínky Prováděcího nařízení Komise (EU) č. 577/2013/EC ze dne 28. 6. 2013 a Nařízení Evropského parlamentu a Rady (EU) č. 576/2013/EC ze dne 12. 6. 2013. Od 1. 1. 2020 platí povinnost označení psa čipem (§ 4 odst. 7 veterinárního zákona), s výjimkou psa, který byl označen čitelným tetováním provedeným před 3. červencem 2011. Chovatel, který chová psa, je dále povinen zajistit označení psa čipem do 3 měsíců věku, nejpozději však před přechodem k novému majiteli. Chovatel, který chová psa, je povinen zajistit, aby identifikační číslo (alfanumerický</w:t>
      </w:r>
      <w:r w:rsidRPr="005B4E71">
        <w:rPr>
          <w:rFonts w:ascii="Arial" w:hAnsi="Arial" w:cs="Arial"/>
          <w:color w:val="000000"/>
        </w:rPr>
        <w:t xml:space="preserve"> </w:t>
      </w:r>
      <w:r w:rsidRPr="005B4E71">
        <w:rPr>
          <w:color w:val="000000"/>
        </w:rPr>
        <w:t>kód zobrazený transpondérem) psa bylo zaznamenáno v dokladu o očkování psa.</w:t>
      </w:r>
    </w:p>
    <w:p w:rsidR="00F42E92" w:rsidRPr="00F42E92" w:rsidRDefault="005B4E71" w:rsidP="00F42E92">
      <w:pPr>
        <w:pStyle w:val="Odstavecseseznamem"/>
        <w:numPr>
          <w:ilvl w:val="0"/>
          <w:numId w:val="3"/>
        </w:numPr>
        <w:spacing w:after="60"/>
        <w:jc w:val="both"/>
        <w:rPr>
          <w:u w:val="single"/>
        </w:rPr>
      </w:pPr>
      <w:r w:rsidRPr="00706B5A">
        <w:rPr>
          <w:u w:val="single"/>
        </w:rPr>
        <w:t>K soutěži nebudou připuštěny hárající feny.</w:t>
      </w:r>
    </w:p>
    <w:p w:rsidR="00706B5A" w:rsidRPr="003537BF" w:rsidRDefault="00706B5A" w:rsidP="00706B5A">
      <w:pPr>
        <w:spacing w:after="120"/>
        <w:rPr>
          <w:b/>
          <w:bCs/>
        </w:rPr>
      </w:pPr>
      <w:r w:rsidRPr="003537BF">
        <w:t xml:space="preserve">7. </w:t>
      </w:r>
      <w:r w:rsidRPr="003537BF">
        <w:rPr>
          <w:b/>
          <w:bCs/>
          <w:u w:val="single"/>
        </w:rPr>
        <w:t>Rozhodčí soutěže:</w:t>
      </w:r>
    </w:p>
    <w:p w:rsidR="00F42E92" w:rsidRDefault="00706B5A" w:rsidP="00706B5A">
      <w:pPr>
        <w:pStyle w:val="Zkladntext"/>
        <w:spacing w:after="120"/>
        <w:rPr>
          <w:b/>
        </w:rPr>
      </w:pPr>
      <w:r w:rsidRPr="00706B5A">
        <w:rPr>
          <w:b/>
        </w:rPr>
        <w:t xml:space="preserve">Sbor rozhodčích deleguje </w:t>
      </w:r>
      <w:proofErr w:type="gramStart"/>
      <w:r w:rsidRPr="00706B5A">
        <w:rPr>
          <w:b/>
        </w:rPr>
        <w:t>ČMKJ</w:t>
      </w:r>
      <w:r w:rsidR="00D33C18">
        <w:rPr>
          <w:b/>
        </w:rPr>
        <w:t xml:space="preserve">, </w:t>
      </w:r>
      <w:proofErr w:type="spellStart"/>
      <w:r w:rsidR="00D33C18">
        <w:rPr>
          <w:b/>
        </w:rPr>
        <w:t>z.s</w:t>
      </w:r>
      <w:proofErr w:type="spellEnd"/>
      <w:r w:rsidR="00D33C18">
        <w:rPr>
          <w:b/>
        </w:rPr>
        <w:t>.</w:t>
      </w:r>
      <w:proofErr w:type="gramEnd"/>
      <w:r w:rsidRPr="00706B5A">
        <w:rPr>
          <w:b/>
        </w:rPr>
        <w:t xml:space="preserve"> Praha na návrh pořádajících </w:t>
      </w:r>
      <w:r w:rsidR="00D33C18">
        <w:rPr>
          <w:b/>
        </w:rPr>
        <w:t>OMS</w:t>
      </w:r>
      <w:r w:rsidRPr="00706B5A">
        <w:rPr>
          <w:b/>
        </w:rPr>
        <w:t>. Zkouší se podle platného Řádu pro zkoušky loveckých psů z výkonu -  Zkoušky vloh</w:t>
      </w:r>
      <w:r>
        <w:rPr>
          <w:b/>
        </w:rPr>
        <w:t xml:space="preserve"> ohařů</w:t>
      </w:r>
      <w:r w:rsidRPr="00706B5A">
        <w:rPr>
          <w:b/>
        </w:rPr>
        <w:t>, účinného od 1. 1. 2020.</w:t>
      </w:r>
    </w:p>
    <w:p w:rsidR="00837F19" w:rsidRDefault="00837F19" w:rsidP="00706B5A">
      <w:pPr>
        <w:pStyle w:val="Zkladntext"/>
        <w:spacing w:after="120"/>
        <w:rPr>
          <w:b/>
        </w:rPr>
      </w:pPr>
      <w:r>
        <w:rPr>
          <w:b/>
        </w:rPr>
        <w:t xml:space="preserve">8. </w:t>
      </w:r>
      <w:r w:rsidRPr="003537BF">
        <w:rPr>
          <w:b/>
          <w:u w:val="single"/>
        </w:rPr>
        <w:t>Propozice:</w:t>
      </w:r>
    </w:p>
    <w:p w:rsidR="005B4E71" w:rsidRDefault="00837F19" w:rsidP="00F42E92">
      <w:pPr>
        <w:pStyle w:val="Zkladntext"/>
        <w:spacing w:after="120"/>
      </w:pPr>
      <w:r w:rsidRPr="003537BF">
        <w:t>Každý spolu pořádající OMS v</w:t>
      </w:r>
      <w:r w:rsidR="003537BF" w:rsidRPr="003537BF">
        <w:t xml:space="preserve"> daném roce zpracuje Propozice soutěže, které pak spolu s návrhem delegace rozhodčích zašle ke schválení na </w:t>
      </w:r>
      <w:proofErr w:type="gramStart"/>
      <w:r w:rsidR="00D33C18">
        <w:t xml:space="preserve">ČMKJ, </w:t>
      </w:r>
      <w:proofErr w:type="spellStart"/>
      <w:r w:rsidR="003537BF">
        <w:t>z.s</w:t>
      </w:r>
      <w:proofErr w:type="spellEnd"/>
      <w:r w:rsidR="003537BF">
        <w:t>.</w:t>
      </w:r>
      <w:proofErr w:type="gramEnd"/>
      <w:r w:rsidR="003537BF">
        <w:t xml:space="preserve"> Propozice obsahují všechny </w:t>
      </w:r>
      <w:r w:rsidR="003537BF">
        <w:lastRenderedPageBreak/>
        <w:t>potřebné údaje pro rozhodčí a účastníky soutěže a výtah ze schválen</w:t>
      </w:r>
      <w:r w:rsidR="007A6472">
        <w:t xml:space="preserve">ých stanov </w:t>
      </w:r>
      <w:r w:rsidR="003537BF">
        <w:t>soutěže a dále pak přehled dosavadn</w:t>
      </w:r>
      <w:r w:rsidR="00F42E92">
        <w:t>ích vítězů</w:t>
      </w:r>
    </w:p>
    <w:p w:rsidR="007A6472" w:rsidRDefault="007A6472"/>
    <w:p w:rsidR="005B4E71" w:rsidRDefault="005B4E71" w:rsidP="005B4E71">
      <w:pPr>
        <w:jc w:val="center"/>
        <w:rPr>
          <w:b/>
        </w:rPr>
      </w:pPr>
      <w:r w:rsidRPr="005B4E71">
        <w:rPr>
          <w:b/>
        </w:rPr>
        <w:t>2. Zvláštní část</w:t>
      </w:r>
    </w:p>
    <w:p w:rsidR="005B4E71" w:rsidRDefault="005B4E71" w:rsidP="005B4E71">
      <w:pPr>
        <w:jc w:val="center"/>
        <w:rPr>
          <w:b/>
        </w:rPr>
      </w:pPr>
    </w:p>
    <w:p w:rsidR="005B4E71" w:rsidRDefault="00706B5A" w:rsidP="005B4E71">
      <w:pPr>
        <w:jc w:val="both"/>
        <w:rPr>
          <w:b/>
        </w:rPr>
      </w:pPr>
      <w:r>
        <w:rPr>
          <w:b/>
        </w:rPr>
        <w:t xml:space="preserve">Polabské derby ohařů o putovní cenu Karla </w:t>
      </w:r>
      <w:proofErr w:type="spellStart"/>
      <w:proofErr w:type="gramStart"/>
      <w:r>
        <w:rPr>
          <w:b/>
        </w:rPr>
        <w:t>Krýzy</w:t>
      </w:r>
      <w:proofErr w:type="spellEnd"/>
      <w:proofErr w:type="gramEnd"/>
      <w:r>
        <w:rPr>
          <w:b/>
        </w:rPr>
        <w:t xml:space="preserve">– </w:t>
      </w:r>
      <w:proofErr w:type="gramStart"/>
      <w:r>
        <w:rPr>
          <w:b/>
        </w:rPr>
        <w:t>Zkoušky</w:t>
      </w:r>
      <w:proofErr w:type="gramEnd"/>
      <w:r>
        <w:rPr>
          <w:b/>
        </w:rPr>
        <w:t xml:space="preserve"> vloh se posuzuje podle platného Řádu</w:t>
      </w:r>
      <w:r w:rsidR="00837F19">
        <w:rPr>
          <w:b/>
        </w:rPr>
        <w:t xml:space="preserve"> pro Zkoušky loveckých psů z výkonu – Zkoušky vloh ohařů, účinného od 1. 1. 2020</w:t>
      </w:r>
    </w:p>
    <w:p w:rsidR="00837F19" w:rsidRDefault="00837F19" w:rsidP="005B4E71">
      <w:pPr>
        <w:jc w:val="both"/>
        <w:rPr>
          <w:b/>
        </w:rPr>
      </w:pPr>
    </w:p>
    <w:p w:rsidR="00837F19" w:rsidRDefault="00837F19" w:rsidP="005B4E71">
      <w:pPr>
        <w:jc w:val="both"/>
        <w:rPr>
          <w:b/>
        </w:rPr>
      </w:pPr>
    </w:p>
    <w:p w:rsidR="00837F19" w:rsidRDefault="00837F19" w:rsidP="005B4E71">
      <w:pPr>
        <w:jc w:val="both"/>
        <w:rPr>
          <w:b/>
        </w:rPr>
      </w:pPr>
      <w:r>
        <w:rPr>
          <w:b/>
        </w:rPr>
        <w:t>Soudcovská tabulka se seznamem posuzovaných disciplín</w:t>
      </w:r>
    </w:p>
    <w:p w:rsidR="00837F19" w:rsidRDefault="00837F19" w:rsidP="005B4E71">
      <w:pPr>
        <w:jc w:val="both"/>
        <w:rPr>
          <w:b/>
        </w:rPr>
      </w:pPr>
    </w:p>
    <w:tbl>
      <w:tblPr>
        <w:tblW w:w="10440" w:type="dxa"/>
        <w:tblInd w:w="-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97"/>
        <w:gridCol w:w="36"/>
        <w:gridCol w:w="541"/>
        <w:gridCol w:w="120"/>
        <w:gridCol w:w="784"/>
        <w:gridCol w:w="886"/>
        <w:gridCol w:w="794"/>
        <w:gridCol w:w="660"/>
        <w:gridCol w:w="57"/>
        <w:gridCol w:w="720"/>
        <w:gridCol w:w="1743"/>
      </w:tblGrid>
      <w:tr w:rsidR="00837F19" w:rsidTr="00837F19">
        <w:trPr>
          <w:trHeight w:val="412"/>
        </w:trPr>
        <w:tc>
          <w:tcPr>
            <w:tcW w:w="34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Předmět</w:t>
            </w:r>
          </w:p>
        </w:tc>
        <w:tc>
          <w:tcPr>
            <w:tcW w:w="217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Nejnižší známky pro cenu</w:t>
            </w:r>
          </w:p>
        </w:tc>
        <w:tc>
          <w:tcPr>
            <w:tcW w:w="8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4449">
              <w:rPr>
                <w:b/>
                <w:bCs/>
                <w:color w:val="000000"/>
                <w:sz w:val="20"/>
                <w:szCs w:val="20"/>
              </w:rPr>
              <w:t>Koef</w:t>
            </w:r>
            <w:proofErr w:type="spellEnd"/>
            <w:r w:rsidRPr="004A444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Max.</w:t>
            </w:r>
          </w:p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bodů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Znám.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Bodů</w:t>
            </w:r>
          </w:p>
        </w:tc>
        <w:tc>
          <w:tcPr>
            <w:tcW w:w="17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Pozn.</w:t>
            </w:r>
          </w:p>
        </w:tc>
      </w:tr>
      <w:tr w:rsidR="00837F19" w:rsidTr="00837F19">
        <w:trPr>
          <w:trHeight w:val="411"/>
        </w:trPr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837F19" w:rsidRDefault="00837F19" w:rsidP="00BC2BF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F19" w:rsidRPr="002A068B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068B">
              <w:rPr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F19" w:rsidRPr="002A068B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068B">
              <w:rPr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837F19" w:rsidRPr="002A068B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068B">
              <w:rPr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837F19" w:rsidRDefault="00837F19" w:rsidP="00BC2BF7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837F19" w:rsidRDefault="00837F19" w:rsidP="00BC2BF7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F19" w:rsidRDefault="00837F19" w:rsidP="00BC2BF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F19" w:rsidRDefault="00837F19" w:rsidP="00BC2BF7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F19" w:rsidRDefault="00837F19" w:rsidP="00BC2BF7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1. Vrozená chuť k práci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rPr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2. Hledání</w:t>
            </w:r>
            <w:r w:rsidRPr="00B35A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rPr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- systém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16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rPr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- rychlost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rPr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- vytrvalost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F19" w:rsidRPr="004A4449" w:rsidRDefault="00837F19" w:rsidP="00BC2BF7">
            <w:pPr>
              <w:jc w:val="center"/>
              <w:rPr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sz w:val="20"/>
                <w:szCs w:val="20"/>
                <w:shd w:val="clear" w:color="auto" w:fill="9999FF"/>
              </w:rPr>
            </w:pPr>
            <w:r w:rsidRPr="00095428">
              <w:rPr>
                <w:color w:val="000000"/>
                <w:sz w:val="20"/>
                <w:szCs w:val="20"/>
              </w:rPr>
              <w:t>3. Vystavování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sz w:val="20"/>
                <w:szCs w:val="20"/>
              </w:rPr>
            </w:pPr>
            <w:r w:rsidRPr="00095428">
              <w:rPr>
                <w:color w:val="000000"/>
                <w:sz w:val="20"/>
                <w:szCs w:val="20"/>
              </w:rPr>
              <w:t>4. Postupování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sz w:val="20"/>
                <w:szCs w:val="20"/>
              </w:rPr>
            </w:pPr>
            <w:r w:rsidRPr="00095428">
              <w:rPr>
                <w:color w:val="000000"/>
                <w:sz w:val="20"/>
                <w:szCs w:val="20"/>
              </w:rPr>
              <w:t>5. Nos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sz w:val="20"/>
                <w:szCs w:val="20"/>
              </w:rPr>
            </w:pPr>
            <w:r w:rsidRPr="00095428">
              <w:rPr>
                <w:color w:val="000000"/>
                <w:sz w:val="20"/>
                <w:szCs w:val="20"/>
              </w:rPr>
              <w:t>6. Klid před zvěří pernatou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sz w:val="20"/>
                <w:szCs w:val="20"/>
              </w:rPr>
            </w:pPr>
            <w:r w:rsidRPr="00095428">
              <w:rPr>
                <w:color w:val="000000"/>
                <w:sz w:val="20"/>
                <w:szCs w:val="20"/>
              </w:rPr>
              <w:t>7. Klid před zvěří srstnatou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sz w:val="20"/>
                <w:szCs w:val="20"/>
              </w:rPr>
            </w:pPr>
            <w:r w:rsidRPr="00095428">
              <w:rPr>
                <w:color w:val="000000"/>
                <w:sz w:val="20"/>
                <w:szCs w:val="20"/>
              </w:rPr>
              <w:t>8. Chování po výstřelu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sz w:val="20"/>
                <w:szCs w:val="20"/>
              </w:rPr>
            </w:pPr>
            <w:r w:rsidRPr="00095428">
              <w:rPr>
                <w:color w:val="000000"/>
                <w:sz w:val="20"/>
                <w:szCs w:val="20"/>
              </w:rPr>
              <w:t>9. Zájem o stopu zvěře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sz w:val="20"/>
                <w:szCs w:val="20"/>
              </w:rPr>
            </w:pPr>
            <w:r w:rsidRPr="00095428">
              <w:rPr>
                <w:color w:val="000000"/>
                <w:sz w:val="20"/>
                <w:szCs w:val="20"/>
              </w:rPr>
              <w:t>10. Vodění na řemeni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95428">
              <w:rPr>
                <w:color w:val="000000"/>
                <w:sz w:val="20"/>
                <w:szCs w:val="20"/>
              </w:rPr>
              <w:t>11. Poslušnost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35A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B35A3A" w:rsidRDefault="00837F19" w:rsidP="00BC2B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40"/>
        </w:trPr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Nejnižší počet bodů pro cenu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4449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18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37F19" w:rsidRPr="004A4449" w:rsidRDefault="00837F19" w:rsidP="00BC2BF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F19" w:rsidTr="00837F19">
        <w:trPr>
          <w:trHeight w:val="397"/>
        </w:trPr>
        <w:tc>
          <w:tcPr>
            <w:tcW w:w="41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37F19" w:rsidRPr="002A068B" w:rsidRDefault="00837F19" w:rsidP="00BC2BF7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2A068B">
              <w:rPr>
                <w:b/>
                <w:bCs/>
                <w:color w:val="000000"/>
                <w:sz w:val="22"/>
                <w:szCs w:val="22"/>
              </w:rPr>
              <w:t>Výsledná kvalifikace</w:t>
            </w:r>
            <w:r>
              <w:rPr>
                <w:b/>
                <w:bCs/>
                <w:color w:val="000000"/>
                <w:sz w:val="22"/>
                <w:szCs w:val="22"/>
              </w:rPr>
              <w:t>:   Obstál / Neobstál v</w:t>
            </w:r>
          </w:p>
        </w:tc>
        <w:tc>
          <w:tcPr>
            <w:tcW w:w="5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37F19" w:rsidRPr="002A068B" w:rsidRDefault="00837F19" w:rsidP="00BC2BF7">
            <w:pPr>
              <w:snapToGrid w:val="0"/>
              <w:ind w:left="-71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7F19" w:rsidRPr="002A068B" w:rsidRDefault="00837F19" w:rsidP="00BC2BF7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2A068B">
              <w:rPr>
                <w:b/>
                <w:bCs/>
                <w:color w:val="000000"/>
                <w:sz w:val="22"/>
                <w:szCs w:val="22"/>
              </w:rPr>
              <w:t>cen</w:t>
            </w:r>
            <w:r>
              <w:rPr>
                <w:b/>
                <w:bCs/>
                <w:color w:val="000000"/>
                <w:sz w:val="22"/>
                <w:szCs w:val="22"/>
              </w:rPr>
              <w:t>ě.</w:t>
            </w:r>
          </w:p>
        </w:tc>
        <w:tc>
          <w:tcPr>
            <w:tcW w:w="2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37F19" w:rsidRPr="002A068B" w:rsidRDefault="00837F19" w:rsidP="00BC2BF7">
            <w:pPr>
              <w:snapToGrid w:val="0"/>
              <w:ind w:right="11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A068B">
              <w:rPr>
                <w:b/>
                <w:bCs/>
                <w:color w:val="000000"/>
                <w:sz w:val="22"/>
                <w:szCs w:val="22"/>
              </w:rPr>
              <w:t>Celkový počet bodů: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7F19" w:rsidRPr="002A068B" w:rsidRDefault="00837F19" w:rsidP="00BC2BF7">
            <w:pPr>
              <w:snapToGrid w:val="0"/>
              <w:ind w:firstLine="11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37F19" w:rsidRDefault="00837F19" w:rsidP="005B4E71">
      <w:pPr>
        <w:jc w:val="both"/>
        <w:rPr>
          <w:b/>
        </w:rPr>
      </w:pPr>
    </w:p>
    <w:p w:rsidR="007A6472" w:rsidRDefault="007A6472" w:rsidP="005B4E71">
      <w:pPr>
        <w:jc w:val="both"/>
        <w:rPr>
          <w:b/>
        </w:rPr>
      </w:pPr>
    </w:p>
    <w:p w:rsidR="00F42E92" w:rsidRDefault="00F42E92" w:rsidP="005B4E71">
      <w:pPr>
        <w:jc w:val="both"/>
        <w:rPr>
          <w:b/>
        </w:rPr>
      </w:pPr>
      <w:r>
        <w:rPr>
          <w:b/>
        </w:rPr>
        <w:t>3. Závěrečná část</w:t>
      </w:r>
    </w:p>
    <w:p w:rsidR="00F718E6" w:rsidRDefault="00F718E6" w:rsidP="005B4E71">
      <w:pPr>
        <w:jc w:val="both"/>
        <w:rPr>
          <w:b/>
        </w:rPr>
      </w:pPr>
    </w:p>
    <w:p w:rsidR="00F718E6" w:rsidRDefault="00F718E6" w:rsidP="005B4E71">
      <w:pPr>
        <w:jc w:val="both"/>
        <w:rPr>
          <w:b/>
        </w:rPr>
      </w:pPr>
      <w:r>
        <w:rPr>
          <w:b/>
        </w:rPr>
        <w:t xml:space="preserve">Tento soutěžní řád se </w:t>
      </w:r>
      <w:r w:rsidR="00D33C18">
        <w:rPr>
          <w:b/>
        </w:rPr>
        <w:t xml:space="preserve">jinak </w:t>
      </w:r>
      <w:r>
        <w:rPr>
          <w:b/>
        </w:rPr>
        <w:t xml:space="preserve">ve všech ostatních </w:t>
      </w:r>
      <w:r w:rsidR="00757BAA">
        <w:rPr>
          <w:b/>
        </w:rPr>
        <w:t>věcech řídí platným Řádem pro zkoušky loveckých psů z výkonu – účinným od 1. 1. 2020</w:t>
      </w:r>
    </w:p>
    <w:p w:rsidR="00757BAA" w:rsidRDefault="00757BAA" w:rsidP="005B4E71">
      <w:pPr>
        <w:jc w:val="both"/>
        <w:rPr>
          <w:b/>
        </w:rPr>
      </w:pPr>
    </w:p>
    <w:p w:rsidR="00757BAA" w:rsidRDefault="00757BAA" w:rsidP="005B4E71">
      <w:pPr>
        <w:jc w:val="both"/>
        <w:rPr>
          <w:b/>
        </w:rPr>
      </w:pPr>
    </w:p>
    <w:p w:rsidR="00757BAA" w:rsidRDefault="00757BAA" w:rsidP="005B4E71">
      <w:pPr>
        <w:jc w:val="both"/>
        <w:rPr>
          <w:b/>
        </w:rPr>
      </w:pPr>
    </w:p>
    <w:p w:rsidR="00757BAA" w:rsidRDefault="00757BAA" w:rsidP="005B4E71">
      <w:pPr>
        <w:jc w:val="both"/>
        <w:rPr>
          <w:b/>
        </w:rPr>
      </w:pPr>
      <w:r>
        <w:rPr>
          <w:b/>
        </w:rPr>
        <w:t>Schváleno zástupci všech spolu pořadatelských subjektů:</w:t>
      </w:r>
    </w:p>
    <w:p w:rsidR="00757BAA" w:rsidRDefault="00757BAA" w:rsidP="005B4E71">
      <w:pPr>
        <w:jc w:val="both"/>
        <w:rPr>
          <w:b/>
        </w:rPr>
      </w:pPr>
    </w:p>
    <w:p w:rsidR="00757BAA" w:rsidRPr="00D33C18" w:rsidRDefault="00757BAA" w:rsidP="005B4E71">
      <w:pPr>
        <w:jc w:val="both"/>
      </w:pPr>
      <w:r w:rsidRPr="00D33C18">
        <w:t xml:space="preserve">OMS Mladá Boleslav – Mgr. Miroslav Drahota , </w:t>
      </w:r>
      <w:proofErr w:type="gramStart"/>
      <w:r w:rsidRPr="00D33C18">
        <w:t>v.r.</w:t>
      </w:r>
      <w:proofErr w:type="gramEnd"/>
      <w:r w:rsidRPr="00D33C18">
        <w:t xml:space="preserve"> </w:t>
      </w:r>
    </w:p>
    <w:p w:rsidR="00757BAA" w:rsidRPr="00D33C18" w:rsidRDefault="00757BAA" w:rsidP="005B4E71">
      <w:pPr>
        <w:jc w:val="both"/>
      </w:pPr>
      <w:r w:rsidRPr="00D33C18">
        <w:t xml:space="preserve">OMS Nymburk – Jaroslav Moravec, </w:t>
      </w:r>
      <w:proofErr w:type="gramStart"/>
      <w:r w:rsidRPr="00D33C18">
        <w:t>v.r.</w:t>
      </w:r>
      <w:proofErr w:type="gramEnd"/>
    </w:p>
    <w:p w:rsidR="00757BAA" w:rsidRPr="00D33C18" w:rsidRDefault="00757BAA" w:rsidP="005B4E71">
      <w:pPr>
        <w:jc w:val="both"/>
      </w:pPr>
      <w:r w:rsidRPr="00D33C18">
        <w:t xml:space="preserve">OMS Kolín – Ing. Jaroslav Tomášek, </w:t>
      </w:r>
      <w:proofErr w:type="gramStart"/>
      <w:r w:rsidRPr="00D33C18">
        <w:t>v.r.</w:t>
      </w:r>
      <w:proofErr w:type="gramEnd"/>
    </w:p>
    <w:p w:rsidR="00757BAA" w:rsidRPr="00D33C18" w:rsidRDefault="00757BAA" w:rsidP="005B4E71">
      <w:pPr>
        <w:jc w:val="both"/>
      </w:pPr>
      <w:r w:rsidRPr="00D33C18">
        <w:t xml:space="preserve">OMS Kutná Hora – František Barták, </w:t>
      </w:r>
      <w:proofErr w:type="gramStart"/>
      <w:r w:rsidRPr="00D33C18">
        <w:t>v.r.</w:t>
      </w:r>
      <w:proofErr w:type="gramEnd"/>
      <w:r w:rsidRPr="00D33C18">
        <w:t xml:space="preserve"> </w:t>
      </w:r>
    </w:p>
    <w:sectPr w:rsidR="00757BAA" w:rsidRPr="00D33C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20" w:rsidRDefault="001D4A20" w:rsidP="00D33C18">
      <w:r>
        <w:separator/>
      </w:r>
    </w:p>
  </w:endnote>
  <w:endnote w:type="continuationSeparator" w:id="0">
    <w:p w:rsidR="001D4A20" w:rsidRDefault="001D4A20" w:rsidP="00D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677916"/>
      <w:docPartObj>
        <w:docPartGallery w:val="Page Numbers (Bottom of Page)"/>
        <w:docPartUnique/>
      </w:docPartObj>
    </w:sdtPr>
    <w:sdtEndPr/>
    <w:sdtContent>
      <w:p w:rsidR="00D33C18" w:rsidRDefault="00D33C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1FD">
          <w:rPr>
            <w:noProof/>
          </w:rPr>
          <w:t>2</w:t>
        </w:r>
        <w:r>
          <w:fldChar w:fldCharType="end"/>
        </w:r>
      </w:p>
    </w:sdtContent>
  </w:sdt>
  <w:p w:rsidR="00D33C18" w:rsidRDefault="00D33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20" w:rsidRDefault="001D4A20" w:rsidP="00D33C18">
      <w:r>
        <w:separator/>
      </w:r>
    </w:p>
  </w:footnote>
  <w:footnote w:type="continuationSeparator" w:id="0">
    <w:p w:rsidR="001D4A20" w:rsidRDefault="001D4A20" w:rsidP="00D3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</w:abstractNum>
  <w:abstractNum w:abstractNumId="1" w15:restartNumberingAfterBreak="0">
    <w:nsid w:val="0FFB3414"/>
    <w:multiLevelType w:val="hybridMultilevel"/>
    <w:tmpl w:val="60CCD4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71"/>
    <w:rsid w:val="001D4A20"/>
    <w:rsid w:val="001F272B"/>
    <w:rsid w:val="003537BF"/>
    <w:rsid w:val="005B4E71"/>
    <w:rsid w:val="006F1E6B"/>
    <w:rsid w:val="00706B5A"/>
    <w:rsid w:val="00722CC9"/>
    <w:rsid w:val="00757BAA"/>
    <w:rsid w:val="007751FD"/>
    <w:rsid w:val="007A6472"/>
    <w:rsid w:val="00837F19"/>
    <w:rsid w:val="00D33C18"/>
    <w:rsid w:val="00F42E92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A193"/>
  <w15:chartTrackingRefBased/>
  <w15:docId w15:val="{7D17C372-07FE-4817-B5FB-387F62E2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E71"/>
    <w:pPr>
      <w:ind w:left="720"/>
      <w:contextualSpacing/>
    </w:pPr>
  </w:style>
  <w:style w:type="paragraph" w:styleId="Zkladntext">
    <w:name w:val="Body Text"/>
    <w:basedOn w:val="Normln"/>
    <w:link w:val="ZkladntextChar"/>
    <w:rsid w:val="00706B5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06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33C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C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33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C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Drahota Miroslav Mgr.</dc:creator>
  <cp:keywords/>
  <dc:description/>
  <cp:lastModifiedBy>Drahota Miroslav Mgr.</cp:lastModifiedBy>
  <cp:revision>2</cp:revision>
  <dcterms:created xsi:type="dcterms:W3CDTF">2023-01-20T09:27:00Z</dcterms:created>
  <dcterms:modified xsi:type="dcterms:W3CDTF">2023-01-20T10:37:00Z</dcterms:modified>
</cp:coreProperties>
</file>